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32DBB7" w14:textId="2A57B08F" w:rsidR="00E03123" w:rsidRDefault="00E03123" w:rsidP="00E0312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03123">
        <w:rPr>
          <w:rFonts w:ascii="Times New Roman" w:hAnsi="Times New Roman" w:cs="Times New Roman"/>
          <w:b/>
          <w:bCs/>
          <w:sz w:val="28"/>
          <w:szCs w:val="28"/>
        </w:rPr>
        <w:t>«Проектирование мостовых переходов»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11B65BB1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bookmarkStart w:id="0" w:name="_Hlk25179209"/>
      <w:r>
        <w:rPr>
          <w:rFonts w:ascii="Times New Roman" w:hAnsi="Times New Roman" w:cs="Times New Roman"/>
          <w:sz w:val="28"/>
          <w:szCs w:val="28"/>
        </w:rPr>
        <w:t xml:space="preserve">Характеристика района проектирования. Природные и руслоформирующие процессы; </w:t>
      </w:r>
    </w:p>
    <w:p w14:paraId="1BE85990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Характеристика района проектирования. Природные деформации дна реки;</w:t>
      </w:r>
    </w:p>
    <w:p w14:paraId="3BC0AEFF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Особенности гидрологических задач. Гидрологические расчеты;</w:t>
      </w:r>
    </w:p>
    <w:p w14:paraId="6A0643A0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Особенности гидрологических задач. Определение расходов по соответствующим уровням вероятностей превышения воды;</w:t>
      </w:r>
    </w:p>
    <w:p w14:paraId="0D5D4CE9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Расчётные уровни воды. Расходная характеристика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Sэ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результатам многолетних наблюдений;</w:t>
      </w:r>
    </w:p>
    <w:p w14:paraId="4F5C3CD1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Морфометрические изыскания. Морфометрический </w:t>
      </w:r>
      <w:proofErr w:type="gramStart"/>
      <w:r>
        <w:rPr>
          <w:rFonts w:ascii="Times New Roman" w:hAnsi="Times New Roman" w:cs="Times New Roman"/>
          <w:sz w:val="28"/>
          <w:szCs w:val="28"/>
        </w:rPr>
        <w:t>расчёт  распределения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расхода по элементам речной долины;</w:t>
      </w:r>
    </w:p>
    <w:p w14:paraId="20960448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Морфометрические изыскания. </w:t>
      </w:r>
      <w:proofErr w:type="gramStart"/>
      <w:r>
        <w:rPr>
          <w:rFonts w:ascii="Times New Roman" w:hAnsi="Times New Roman" w:cs="Times New Roman"/>
          <w:sz w:val="28"/>
          <w:szCs w:val="28"/>
        </w:rPr>
        <w:t>Основные исходные данные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применяемые при проектировании мостовых переходов;</w:t>
      </w:r>
    </w:p>
    <w:p w14:paraId="362EF647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Морфометрические изыскания. Морфометрический расчет (на примере – схема, таблица);</w:t>
      </w:r>
    </w:p>
    <w:p w14:paraId="42AADD81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Морфометрические изыскания. Площади элементов дна реки – </w:t>
      </w:r>
      <w:bookmarkStart w:id="1" w:name="_Hlk22932757"/>
      <w:proofErr w:type="spellStart"/>
      <w:r>
        <w:rPr>
          <w:rFonts w:ascii="Times New Roman" w:hAnsi="Times New Roman" w:cs="Times New Roman"/>
          <w:sz w:val="28"/>
          <w:szCs w:val="28"/>
        </w:rPr>
        <w:t>Wр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bookmarkEnd w:id="1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Wп</w:t>
      </w:r>
      <w:proofErr w:type="spellEnd"/>
      <w:r>
        <w:rPr>
          <w:rFonts w:ascii="Times New Roman" w:hAnsi="Times New Roman" w:cs="Times New Roman"/>
          <w:sz w:val="28"/>
          <w:szCs w:val="28"/>
        </w:rPr>
        <w:t>.;</w:t>
      </w:r>
    </w:p>
    <w:p w14:paraId="3000844B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Морфометрические изыскания. Средние глубины элементов речной долины - </w:t>
      </w:r>
      <w:r>
        <w:rPr>
          <w:rFonts w:ascii="Times New Roman" w:hAnsi="Times New Roman" w:cs="Times New Roman"/>
          <w:sz w:val="28"/>
          <w:szCs w:val="28"/>
          <w:lang w:val="en-US"/>
        </w:rPr>
        <w:t>hp</w:t>
      </w:r>
      <w:r>
        <w:rPr>
          <w:rFonts w:ascii="Times New Roman" w:hAnsi="Times New Roman" w:cs="Times New Roman"/>
          <w:sz w:val="28"/>
          <w:szCs w:val="28"/>
        </w:rPr>
        <w:t xml:space="preserve">.,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kk-KZ"/>
        </w:rPr>
        <w:t>п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EDFF057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Расчётнные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уровни воды. Вероятность превышения /ВП/ % при определении уровня воды;</w:t>
      </w:r>
    </w:p>
    <w:p w14:paraId="1013EAD6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Расходная характеристика.  Расход воды с учётом всех показателей элементов дна реки;</w:t>
      </w:r>
    </w:p>
    <w:p w14:paraId="6724D42E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Горизонт высокой воды. Расчетный уровень по результатам многолетних наблюдений;</w:t>
      </w:r>
    </w:p>
    <w:p w14:paraId="0AECCAA5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Глубина воды элементов реки. Морфометрические изыскания;</w:t>
      </w:r>
    </w:p>
    <w:p w14:paraId="3926DEEE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Особенности гидравлических задач. Гидравлические расчеты;</w:t>
      </w:r>
    </w:p>
    <w:p w14:paraId="234312C6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Понятие о коэффициенте размыва. Виды размывов под мостом;</w:t>
      </w:r>
    </w:p>
    <w:p w14:paraId="5F340640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bookmarkStart w:id="2" w:name="_Hlk22931668"/>
      <w:r>
        <w:rPr>
          <w:rFonts w:ascii="Times New Roman" w:hAnsi="Times New Roman" w:cs="Times New Roman"/>
          <w:sz w:val="28"/>
          <w:szCs w:val="28"/>
        </w:rPr>
        <w:t xml:space="preserve">Типовые схемы и формулы необходимые для определения отверстия мостов׃ </w:t>
      </w:r>
      <w:bookmarkEnd w:id="2"/>
      <w:r>
        <w:rPr>
          <w:rFonts w:ascii="Times New Roman" w:hAnsi="Times New Roman" w:cs="Times New Roman"/>
          <w:sz w:val="28"/>
          <w:szCs w:val="28"/>
        </w:rPr>
        <w:t xml:space="preserve">мост в подпоре наибольшего водотока; </w:t>
      </w:r>
    </w:p>
    <w:p w14:paraId="69E0BAA9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Типовые схемы и формулы необходимые для определения отверстия мостов׃ мост с групповыми отверстиями;</w:t>
      </w:r>
    </w:p>
    <w:p w14:paraId="6D65D76F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Типовые схемы и формулы необходимые для определения отверстия мостов׃   мост ниже плотин некапитального типа;</w:t>
      </w:r>
    </w:p>
    <w:p w14:paraId="7706A8B2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Разработка схемы моста. Проектирование пойменных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насыпеи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558299BE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Разработка схемы моста. Проектирование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водорегуляционных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сооружений;</w:t>
      </w:r>
    </w:p>
    <w:p w14:paraId="0E50E937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Разработка схемы моста. Проектная линия на затопляемых берегах; </w:t>
      </w:r>
    </w:p>
    <w:p w14:paraId="510F98A1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Высота моста. Определение расчетного судоходного уровня воды; </w:t>
      </w:r>
    </w:p>
    <w:p w14:paraId="5E5F346C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Высота моста. Определение отметки проезжей части моста; </w:t>
      </w:r>
    </w:p>
    <w:p w14:paraId="056B0E92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Схема разработки моста.  Отметки на различных участках проезжей части моста;</w:t>
      </w:r>
    </w:p>
    <w:p w14:paraId="771AA9C3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Схема разработки моста. Отметки проезжих частей на различных участках пойменных насыпей;</w:t>
      </w:r>
    </w:p>
    <w:p w14:paraId="54EF9CEB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Схема разработки моста. Проектирование выпуклых и вогнутых кривых с учётом расчётного продольного уклона;</w:t>
      </w:r>
    </w:p>
    <w:p w14:paraId="0763BF9D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bookmarkStart w:id="3" w:name="_Hlk22933617"/>
      <w:r>
        <w:rPr>
          <w:rFonts w:ascii="Times New Roman" w:hAnsi="Times New Roman" w:cs="Times New Roman"/>
          <w:sz w:val="28"/>
          <w:szCs w:val="28"/>
        </w:rPr>
        <w:t xml:space="preserve">Различного рода размывы под мостом. Защита откосов насыпей подходов к мосту </w:t>
      </w:r>
      <w:bookmarkEnd w:id="3"/>
      <w:r>
        <w:rPr>
          <w:rFonts w:ascii="Times New Roman" w:hAnsi="Times New Roman" w:cs="Times New Roman"/>
          <w:sz w:val="28"/>
          <w:szCs w:val="28"/>
        </w:rPr>
        <w:t>от воздействия потока воды;</w:t>
      </w:r>
    </w:p>
    <w:p w14:paraId="18BA8E27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Различного рода размывы под мостом. Защита откосов насыпей подходов к мосту от набега волны и ледового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разрушения 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помощью дамб; </w:t>
      </w:r>
    </w:p>
    <w:p w14:paraId="47EC36C6" w14:textId="77777777" w:rsidR="005C682D" w:rsidRDefault="005C682D" w:rsidP="005C682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Регулирование потоков воды на подходах к мостам с помощью дамб и траверсов.  Проектирование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водорегуляционных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сооружений;</w:t>
      </w:r>
      <w:bookmarkEnd w:id="0"/>
    </w:p>
    <w:p w14:paraId="011D2968" w14:textId="77777777" w:rsidR="005C682D" w:rsidRPr="00E03123" w:rsidRDefault="005C682D" w:rsidP="00E0312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5C682D" w:rsidRPr="00E031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A04C44"/>
    <w:multiLevelType w:val="hybridMultilevel"/>
    <w:tmpl w:val="34C013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391"/>
    <w:rsid w:val="00081391"/>
    <w:rsid w:val="005B0AD7"/>
    <w:rsid w:val="005C682D"/>
    <w:rsid w:val="00B4293E"/>
    <w:rsid w:val="00E03123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165C6"/>
  <w15:chartTrackingRefBased/>
  <w15:docId w15:val="{F512DF00-7B9D-4561-A9DA-6C3469E89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682D"/>
    <w:pPr>
      <w:spacing w:line="25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78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385</Words>
  <Characters>2199</Characters>
  <Application>Microsoft Office Word</Application>
  <DocSecurity>0</DocSecurity>
  <Lines>18</Lines>
  <Paragraphs>5</Paragraphs>
  <ScaleCrop>false</ScaleCrop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4</cp:revision>
  <dcterms:created xsi:type="dcterms:W3CDTF">2020-06-02T17:24:00Z</dcterms:created>
  <dcterms:modified xsi:type="dcterms:W3CDTF">2020-10-05T03:37:00Z</dcterms:modified>
</cp:coreProperties>
</file>